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6E4" w:rsidRDefault="006D5F48">
      <w:pPr>
        <w:pStyle w:val="af"/>
        <w:spacing w:before="62" w:after="0" w:line="57" w:lineRule="atLeast"/>
        <w:ind w:left="0" w:firstLine="907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mc:AlternateContent>
          <mc:Choice Requires="wpg">
            <w:drawing>
              <wp:inline distT="0" distB="0" distL="0" distR="0">
                <wp:extent cx="4617676" cy="259807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2911596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617675" cy="25980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63.6pt;height:204.6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</w:p>
    <w:p w:rsidR="00AD76E4" w:rsidRDefault="00AD76E4">
      <w:pPr>
        <w:pStyle w:val="af"/>
        <w:spacing w:before="62" w:after="0" w:line="57" w:lineRule="atLeast"/>
        <w:ind w:left="0" w:firstLine="907"/>
        <w:jc w:val="both"/>
        <w:rPr>
          <w:rFonts w:eastAsia="Times New Roman" w:cs="Times New Roman"/>
          <w:color w:val="000000"/>
        </w:rPr>
      </w:pPr>
    </w:p>
    <w:p w:rsidR="00AD76E4" w:rsidRPr="00921DE4" w:rsidRDefault="006D5F48" w:rsidP="00921DE4">
      <w:pPr>
        <w:pStyle w:val="af"/>
        <w:spacing w:before="62" w:after="0" w:line="57" w:lineRule="atLeast"/>
        <w:ind w:left="0" w:firstLine="907"/>
        <w:jc w:val="center"/>
        <w:rPr>
          <w:rFonts w:cs="Times New Roman"/>
          <w:b/>
          <w:color w:val="000000"/>
          <w:sz w:val="24"/>
          <w:szCs w:val="24"/>
          <w:highlight w:val="white"/>
        </w:rPr>
      </w:pPr>
      <w:r w:rsidRPr="00921DE4">
        <w:rPr>
          <w:rFonts w:eastAsia="Liberation Sans" w:cs="Times New Roman"/>
          <w:b/>
          <w:color w:val="000000"/>
          <w:sz w:val="24"/>
          <w:szCs w:val="24"/>
        </w:rPr>
        <w:t>Профилактика лесных пожаров</w:t>
      </w:r>
    </w:p>
    <w:p w:rsidR="00AD76E4" w:rsidRDefault="006D5F48">
      <w:pPr>
        <w:pStyle w:val="af"/>
        <w:spacing w:before="62" w:after="0" w:line="57" w:lineRule="atLeast"/>
        <w:ind w:left="0" w:firstLine="907"/>
        <w:jc w:val="both"/>
        <w:rPr>
          <w:rFonts w:cs="Times New Roman"/>
          <w:color w:val="000000"/>
          <w:sz w:val="24"/>
          <w:szCs w:val="24"/>
          <w:highlight w:val="white"/>
        </w:rPr>
      </w:pPr>
      <w:r>
        <w:rPr>
          <w:rFonts w:eastAsia="Liberation Sans" w:cs="Times New Roman"/>
          <w:color w:val="000000"/>
          <w:sz w:val="24"/>
          <w:szCs w:val="24"/>
          <w:highlight w:val="white"/>
        </w:rPr>
        <w:br/>
      </w:r>
      <w:r>
        <w:rPr>
          <w:rFonts w:eastAsia="Liberation Sans" w:cs="Times New Roman"/>
          <w:color w:val="000000"/>
          <w:sz w:val="24"/>
          <w:szCs w:val="24"/>
          <w:highlight w:val="white"/>
        </w:rPr>
        <w:t>Лесные пожары, кроме уничтожения деревьев и кустарников, приносят экологический и экономический ущерб. В результат</w:t>
      </w:r>
      <w:bookmarkStart w:id="0" w:name="_GoBack"/>
      <w:bookmarkEnd w:id="0"/>
      <w:r>
        <w:rPr>
          <w:rFonts w:eastAsia="Liberation Sans" w:cs="Times New Roman"/>
          <w:color w:val="000000"/>
          <w:sz w:val="24"/>
          <w:szCs w:val="24"/>
          <w:highlight w:val="white"/>
        </w:rPr>
        <w:t>е пожаров снижаются защитные и другие полезные свойства леса, уничтожается фауна, а в отдельных случаях сооружения и даже населенные пункты. П</w:t>
      </w:r>
      <w:r>
        <w:rPr>
          <w:rFonts w:eastAsia="Liberation Sans" w:cs="Times New Roman"/>
          <w:color w:val="000000"/>
          <w:sz w:val="24"/>
          <w:szCs w:val="24"/>
          <w:highlight w:val="white"/>
        </w:rPr>
        <w:t>ожары в лесах, в жаркую и засушливую погоду могут развиваться до крупных, уничтожая сотни гектаров растительности, приводя к гибели животных и птиц. Кроме того, лесной пожар представляет серьезную опасность и для людей. В подавляющем большинстве случаев ле</w:t>
      </w:r>
      <w:r>
        <w:rPr>
          <w:rFonts w:eastAsia="Liberation Sans" w:cs="Times New Roman"/>
          <w:color w:val="000000"/>
          <w:sz w:val="24"/>
          <w:szCs w:val="24"/>
          <w:highlight w:val="white"/>
        </w:rPr>
        <w:t xml:space="preserve">с горит по вине человека. </w:t>
      </w:r>
    </w:p>
    <w:p w:rsidR="00AD76E4" w:rsidRDefault="006D5F48">
      <w:pPr>
        <w:pStyle w:val="af"/>
        <w:spacing w:before="62" w:after="0" w:line="57" w:lineRule="atLeast"/>
        <w:ind w:left="0" w:firstLine="907"/>
        <w:jc w:val="both"/>
        <w:rPr>
          <w:rFonts w:cs="Times New Roman"/>
          <w:color w:val="000000"/>
          <w:sz w:val="24"/>
          <w:szCs w:val="24"/>
          <w:highlight w:val="white"/>
        </w:rPr>
      </w:pPr>
      <w:r>
        <w:rPr>
          <w:rFonts w:eastAsia="Liberation Sans" w:cs="Times New Roman"/>
          <w:color w:val="000000"/>
          <w:sz w:val="24"/>
          <w:szCs w:val="24"/>
          <w:highlight w:val="white"/>
        </w:rPr>
        <w:t>Более 90% лесных пожаров происходит вблизи населенных пунктов, дорог и мест производства различных работ в лесу. Человеческий фактор является причиной 88-98% лесных пожаров и около 2-12% приходится на долю метеорологических услов</w:t>
      </w:r>
      <w:r>
        <w:rPr>
          <w:rFonts w:eastAsia="Liberation Sans" w:cs="Times New Roman"/>
          <w:color w:val="000000"/>
          <w:sz w:val="24"/>
          <w:szCs w:val="24"/>
          <w:highlight w:val="white"/>
        </w:rPr>
        <w:t xml:space="preserve">ий (удар молнии, самовозгорания в засуху). Лесные пожары могут распространяться на ближайшие населенные пункты и вызвать возгорания зданий и сооружений, деревянных мостов и других строений, также лесные пожары часто приводят к повреждениям воздушных линий </w:t>
      </w:r>
      <w:r>
        <w:rPr>
          <w:rFonts w:eastAsia="Liberation Sans" w:cs="Times New Roman"/>
          <w:color w:val="000000"/>
          <w:sz w:val="24"/>
          <w:szCs w:val="24"/>
          <w:highlight w:val="white"/>
        </w:rPr>
        <w:t>электропередачи и связи. При выполнении каких-либо работ в лесных массивах или, отправляясь на отдых, проявляйте аккуратность в своих действиях - берегите лес от пожара. Никаких сверхъестественных</w:t>
      </w:r>
      <w:r>
        <w:rPr>
          <w:rFonts w:eastAsia="Liberation Sans" w:cs="Times New Roman"/>
          <w:color w:val="000000"/>
          <w:sz w:val="24"/>
          <w:szCs w:val="24"/>
        </w:rPr>
        <w:t xml:space="preserve"> </w:t>
      </w:r>
      <w:r>
        <w:rPr>
          <w:rFonts w:eastAsia="Liberation Sans" w:cs="Times New Roman"/>
          <w:color w:val="000000"/>
          <w:sz w:val="24"/>
          <w:szCs w:val="24"/>
          <w:highlight w:val="white"/>
        </w:rPr>
        <w:t>требований здесь не предъявляется.</w:t>
      </w:r>
    </w:p>
    <w:p w:rsidR="00AD76E4" w:rsidRDefault="006D5F48">
      <w:pPr>
        <w:pStyle w:val="af"/>
        <w:spacing w:before="62" w:after="0" w:line="57" w:lineRule="atLeast"/>
        <w:ind w:left="0" w:firstLine="907"/>
        <w:jc w:val="both"/>
        <w:rPr>
          <w:rFonts w:cs="Times New Roman"/>
          <w:color w:val="000000"/>
          <w:sz w:val="24"/>
          <w:szCs w:val="24"/>
        </w:rPr>
      </w:pPr>
      <w:r>
        <w:rPr>
          <w:rFonts w:eastAsia="Liberation Sans" w:cs="Times New Roman"/>
          <w:color w:val="000000"/>
          <w:sz w:val="24"/>
          <w:szCs w:val="24"/>
          <w:highlight w:val="white"/>
        </w:rPr>
        <w:t>Всё предельно просто как для понимания, так и для выполнения:</w:t>
      </w:r>
      <w:r>
        <w:rPr>
          <w:rFonts w:eastAsia="Liberation Sans" w:cs="Times New Roman"/>
          <w:color w:val="000000"/>
          <w:sz w:val="24"/>
          <w:szCs w:val="24"/>
        </w:rPr>
        <w:t xml:space="preserve"> </w:t>
      </w:r>
    </w:p>
    <w:p w:rsidR="00AD76E4" w:rsidRDefault="006D5F48">
      <w:pPr>
        <w:pStyle w:val="af"/>
        <w:spacing w:before="62" w:after="0" w:line="57" w:lineRule="atLeast"/>
        <w:ind w:left="0" w:firstLine="907"/>
        <w:jc w:val="both"/>
        <w:rPr>
          <w:rFonts w:cs="Times New Roman"/>
          <w:color w:val="000000"/>
          <w:sz w:val="24"/>
          <w:szCs w:val="24"/>
          <w:highlight w:val="white"/>
        </w:rPr>
      </w:pPr>
      <w:r>
        <w:rPr>
          <w:rFonts w:eastAsia="Liberation Sans" w:cs="Times New Roman"/>
          <w:color w:val="000000"/>
          <w:sz w:val="24"/>
          <w:szCs w:val="24"/>
          <w:highlight w:val="white"/>
        </w:rPr>
        <w:t>- Не разводите костер в лесу, если в этом нет острой необходимости.</w:t>
      </w:r>
    </w:p>
    <w:p w:rsidR="00AD76E4" w:rsidRDefault="006D5F48">
      <w:pPr>
        <w:pStyle w:val="af"/>
        <w:spacing w:before="62" w:after="0" w:line="57" w:lineRule="atLeast"/>
        <w:ind w:left="0" w:firstLine="907"/>
        <w:jc w:val="both"/>
        <w:rPr>
          <w:rFonts w:cs="Times New Roman"/>
          <w:color w:val="000000"/>
          <w:sz w:val="24"/>
          <w:szCs w:val="24"/>
          <w:highlight w:val="white"/>
        </w:rPr>
      </w:pPr>
      <w:r>
        <w:rPr>
          <w:rFonts w:eastAsia="Liberation Sans" w:cs="Times New Roman"/>
          <w:color w:val="000000"/>
          <w:sz w:val="24"/>
          <w:szCs w:val="24"/>
          <w:highlight w:val="white"/>
        </w:rPr>
        <w:t>- Ни при каких обстоятельствах нельзя разводить костры под пологом леса, особенно хвойного молодняка, а также в пожароопасную</w:t>
      </w:r>
      <w:r>
        <w:rPr>
          <w:rFonts w:eastAsia="Liberation Sans" w:cs="Times New Roman"/>
          <w:color w:val="000000"/>
          <w:sz w:val="24"/>
          <w:szCs w:val="24"/>
          <w:highlight w:val="white"/>
        </w:rPr>
        <w:t xml:space="preserve"> погоду.</w:t>
      </w:r>
    </w:p>
    <w:p w:rsidR="00AD76E4" w:rsidRDefault="006D5F48">
      <w:pPr>
        <w:pStyle w:val="af"/>
        <w:spacing w:before="62" w:after="0" w:line="57" w:lineRule="atLeast"/>
        <w:ind w:left="0" w:firstLine="907"/>
        <w:jc w:val="both"/>
        <w:rPr>
          <w:rFonts w:cs="Times New Roman"/>
          <w:color w:val="000000"/>
          <w:sz w:val="24"/>
          <w:szCs w:val="24"/>
          <w:highlight w:val="white"/>
        </w:rPr>
      </w:pPr>
      <w:r>
        <w:rPr>
          <w:rFonts w:eastAsia="Liberation Sans" w:cs="Times New Roman"/>
          <w:color w:val="000000"/>
          <w:sz w:val="24"/>
          <w:szCs w:val="24"/>
          <w:highlight w:val="white"/>
        </w:rPr>
        <w:t>- Тушение костра должно быть проведено очень тщательно.</w:t>
      </w:r>
    </w:p>
    <w:p w:rsidR="00AD76E4" w:rsidRDefault="006D5F48">
      <w:pPr>
        <w:pStyle w:val="af"/>
        <w:spacing w:before="62" w:after="0" w:line="57" w:lineRule="atLeast"/>
        <w:ind w:left="0" w:firstLine="907"/>
        <w:jc w:val="both"/>
        <w:rPr>
          <w:rFonts w:cs="Times New Roman"/>
          <w:color w:val="000000"/>
          <w:sz w:val="24"/>
          <w:szCs w:val="24"/>
          <w:highlight w:val="white"/>
        </w:rPr>
      </w:pPr>
      <w:r>
        <w:rPr>
          <w:rFonts w:eastAsia="Liberation Sans" w:cs="Times New Roman"/>
          <w:color w:val="000000"/>
          <w:sz w:val="24"/>
          <w:szCs w:val="24"/>
          <w:highlight w:val="white"/>
        </w:rPr>
        <w:t>Если Вы обнаружили начинающийся пожар - например, небольшой травяной пал или тлеющую лесную подстилку у брошенного кем-то костра, постарайтесь затушить его сами. Иногда достаточно просто зато</w:t>
      </w:r>
      <w:r>
        <w:rPr>
          <w:rFonts w:eastAsia="Liberation Sans" w:cs="Times New Roman"/>
          <w:color w:val="000000"/>
          <w:sz w:val="24"/>
          <w:szCs w:val="24"/>
          <w:highlight w:val="white"/>
        </w:rPr>
        <w:t>птать пламя (правда, надо подождать и убедиться, что трава или подстилка действительно не тлеют, иначе огонь может появиться вновь). </w:t>
      </w:r>
    </w:p>
    <w:p w:rsidR="00AD76E4" w:rsidRDefault="00AD76E4">
      <w:pPr>
        <w:pStyle w:val="af"/>
        <w:spacing w:before="62" w:after="0" w:line="57" w:lineRule="atLeast"/>
        <w:ind w:left="0" w:firstLine="907"/>
        <w:jc w:val="both"/>
        <w:rPr>
          <w:rFonts w:cs="Times New Roman"/>
          <w:sz w:val="24"/>
          <w:szCs w:val="24"/>
        </w:rPr>
      </w:pPr>
    </w:p>
    <w:p w:rsidR="00AD76E4" w:rsidRDefault="006D5F48">
      <w:pPr>
        <w:pStyle w:val="af"/>
        <w:spacing w:before="62" w:after="0" w:line="57" w:lineRule="atLeast"/>
        <w:ind w:left="0" w:firstLine="907"/>
        <w:jc w:val="both"/>
        <w:rPr>
          <w:rFonts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Федеральная кампания "Профилактика лесных пожаров" в рамках национального проекта "Экология"</w:t>
      </w:r>
    </w:p>
    <w:p w:rsidR="00AD76E4" w:rsidRDefault="00AD76E4">
      <w:pPr>
        <w:pStyle w:val="af"/>
        <w:spacing w:before="62" w:after="0" w:line="57" w:lineRule="atLeast"/>
        <w:ind w:left="0" w:firstLine="907"/>
        <w:jc w:val="both"/>
        <w:rPr>
          <w:rFonts w:eastAsia="Times New Roman" w:cs="Times New Roman"/>
          <w:color w:val="000000"/>
        </w:rPr>
      </w:pPr>
    </w:p>
    <w:p w:rsidR="00AD76E4" w:rsidRDefault="00AD76E4">
      <w:pPr>
        <w:pStyle w:val="af"/>
        <w:spacing w:before="62" w:after="0" w:line="57" w:lineRule="atLeast"/>
        <w:ind w:left="0" w:firstLine="907"/>
        <w:jc w:val="both"/>
        <w:rPr>
          <w:rFonts w:eastAsia="Times New Roman" w:cs="Times New Roman"/>
          <w:color w:val="000000"/>
        </w:rPr>
      </w:pPr>
    </w:p>
    <w:p w:rsidR="00AD76E4" w:rsidRDefault="006D5F48">
      <w:pPr>
        <w:spacing w:after="0" w:line="240" w:lineRule="auto"/>
        <w:jc w:val="both"/>
      </w:pPr>
      <w:r>
        <w:rPr>
          <w:b/>
          <w:sz w:val="24"/>
          <w:szCs w:val="24"/>
        </w:rPr>
        <w:t>Начальник отдела по эколог</w:t>
      </w:r>
      <w:r>
        <w:rPr>
          <w:b/>
          <w:sz w:val="24"/>
          <w:szCs w:val="24"/>
        </w:rPr>
        <w:t xml:space="preserve">ии </w:t>
      </w:r>
    </w:p>
    <w:p w:rsidR="00AD76E4" w:rsidRDefault="006D5F48">
      <w:pPr>
        <w:spacing w:after="0" w:line="240" w:lineRule="auto"/>
        <w:jc w:val="both"/>
      </w:pPr>
      <w:r>
        <w:rPr>
          <w:b/>
          <w:sz w:val="24"/>
          <w:szCs w:val="24"/>
        </w:rPr>
        <w:t xml:space="preserve">и природопользованию </w:t>
      </w:r>
    </w:p>
    <w:p w:rsidR="00AD76E4" w:rsidRDefault="006D5F48">
      <w:pPr>
        <w:spacing w:after="0" w:line="240" w:lineRule="auto"/>
        <w:jc w:val="both"/>
      </w:pPr>
      <w:r>
        <w:rPr>
          <w:b/>
          <w:sz w:val="24"/>
          <w:szCs w:val="24"/>
        </w:rPr>
        <w:t xml:space="preserve">Администрации м. р. </w:t>
      </w:r>
      <w:proofErr w:type="gramStart"/>
      <w:r>
        <w:rPr>
          <w:b/>
          <w:sz w:val="24"/>
          <w:szCs w:val="24"/>
        </w:rPr>
        <w:t>Алексеевский</w:t>
      </w:r>
      <w:proofErr w:type="gramEnd"/>
      <w:r>
        <w:rPr>
          <w:b/>
          <w:sz w:val="24"/>
          <w:szCs w:val="24"/>
        </w:rPr>
        <w:t xml:space="preserve">                                                                Пеньков А. В.</w:t>
      </w:r>
    </w:p>
    <w:sectPr w:rsidR="00AD76E4">
      <w:pgSz w:w="11906" w:h="16838"/>
      <w:pgMar w:top="1134" w:right="850" w:bottom="1134" w:left="1701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F48" w:rsidRDefault="006D5F48">
      <w:pPr>
        <w:spacing w:after="0" w:line="240" w:lineRule="auto"/>
      </w:pPr>
      <w:r>
        <w:separator/>
      </w:r>
    </w:p>
  </w:endnote>
  <w:endnote w:type="continuationSeparator" w:id="0">
    <w:p w:rsidR="006D5F48" w:rsidRDefault="006D5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Symbol"/>
    <w:charset w:val="00"/>
    <w:family w:val="auto"/>
    <w:pitch w:val="default"/>
  </w:font>
  <w:font w:name="PT Astra Serif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Segoe UI"/>
    <w:charset w:val="00"/>
    <w:family w:val="auto"/>
    <w:pitch w:val="default"/>
  </w:font>
  <w:font w:name="Liberation San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F48" w:rsidRDefault="006D5F48">
      <w:pPr>
        <w:spacing w:after="0" w:line="240" w:lineRule="auto"/>
      </w:pPr>
      <w:r>
        <w:separator/>
      </w:r>
    </w:p>
  </w:footnote>
  <w:footnote w:type="continuationSeparator" w:id="0">
    <w:p w:rsidR="006D5F48" w:rsidRDefault="006D5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E4"/>
    <w:rsid w:val="006D5F48"/>
    <w:rsid w:val="00921DE4"/>
    <w:rsid w:val="00AD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Times New Roman" w:hAnsi="Times New Roman"/>
      <w:sz w:val="20"/>
      <w:szCs w:val="28"/>
    </w:rPr>
  </w:style>
  <w:style w:type="paragraph" w:styleId="1">
    <w:name w:val="heading 1"/>
    <w:basedOn w:val="a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 w:themeColor="hyperlink"/>
      <w:u w:val="single"/>
    </w:rPr>
  </w:style>
  <w:style w:type="character" w:styleId="a4">
    <w:name w:val="footnote reference"/>
    <w:basedOn w:val="a0"/>
    <w:uiPriority w:val="99"/>
    <w:unhideWhenUsed/>
    <w:rPr>
      <w:vertAlign w:val="superscript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a6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a7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8">
    <w:name w:val="Маркеры"/>
    <w:qFormat/>
    <w:rPr>
      <w:rFonts w:ascii="OpenSymbol" w:eastAsia="OpenSymbol" w:hAnsi="OpenSymbol" w:cs="OpenSymbol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ad">
    <w:name w:val="index heading"/>
    <w:basedOn w:val="a9"/>
  </w:style>
  <w:style w:type="paragraph" w:styleId="50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able of figures"/>
    <w:basedOn w:val="a"/>
    <w:next w:val="a"/>
    <w:uiPriority w:val="99"/>
    <w:unhideWhenUsed/>
    <w:qFormat/>
    <w:pPr>
      <w:spacing w:after="0"/>
    </w:p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paragraph" w:styleId="af0">
    <w:name w:val="No Spacing"/>
    <w:uiPriority w:val="1"/>
    <w:qFormat/>
  </w:style>
  <w:style w:type="paragraph" w:styleId="af1">
    <w:name w:val="Title"/>
    <w:basedOn w:val="a"/>
    <w:uiPriority w:val="10"/>
    <w:qFormat/>
    <w:pPr>
      <w:spacing w:before="300"/>
      <w:contextualSpacing/>
    </w:pPr>
    <w:rPr>
      <w:sz w:val="48"/>
      <w:szCs w:val="48"/>
    </w:rPr>
  </w:style>
  <w:style w:type="paragraph" w:styleId="af2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3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paragraph" w:customStyle="1" w:styleId="af4">
    <w:name w:val="Колонтитул"/>
    <w:basedOn w:val="a"/>
    <w:qFormat/>
  </w:style>
  <w:style w:type="paragraph" w:styleId="af5">
    <w:name w:val="head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6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7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8">
    <w:name w:val="endnote text"/>
    <w:basedOn w:val="a"/>
    <w:uiPriority w:val="99"/>
    <w:semiHidden/>
    <w:unhideWhenUsed/>
    <w:pPr>
      <w:spacing w:after="0" w:line="240" w:lineRule="auto"/>
    </w:pPr>
  </w:style>
  <w:style w:type="paragraph" w:styleId="10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af9">
    <w:name w:val="TOC Heading"/>
    <w:uiPriority w:val="39"/>
    <w:unhideWhenUsed/>
    <w:pPr>
      <w:spacing w:after="200" w:line="276" w:lineRule="auto"/>
    </w:pPr>
  </w:style>
  <w:style w:type="table" w:styleId="afa">
    <w:name w:val="Table Grid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PlainTable2">
    <w:name w:val="Plain Table 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auto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auto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auto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auto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auto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auto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auto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FFFFF" w:fill="auto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000000" w:themeColor="text1"/>
        <w:sz w:val="22"/>
      </w:rPr>
      <w:tblPr/>
      <w:tcPr>
        <w:shd w:val="clear" w:color="FFFFFF" w:fill="auto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auto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auto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auto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auto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auto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auto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auto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auto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paragraph" w:styleId="afb">
    <w:name w:val="Balloon Text"/>
    <w:basedOn w:val="a"/>
    <w:link w:val="afc"/>
    <w:uiPriority w:val="99"/>
    <w:semiHidden/>
    <w:unhideWhenUsed/>
    <w:rsid w:val="0092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21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Times New Roman" w:hAnsi="Times New Roman"/>
      <w:sz w:val="20"/>
      <w:szCs w:val="28"/>
    </w:rPr>
  </w:style>
  <w:style w:type="paragraph" w:styleId="1">
    <w:name w:val="heading 1"/>
    <w:basedOn w:val="a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 w:themeColor="hyperlink"/>
      <w:u w:val="single"/>
    </w:rPr>
  </w:style>
  <w:style w:type="character" w:styleId="a4">
    <w:name w:val="footnote reference"/>
    <w:basedOn w:val="a0"/>
    <w:uiPriority w:val="99"/>
    <w:unhideWhenUsed/>
    <w:rPr>
      <w:vertAlign w:val="superscript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a6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a7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8">
    <w:name w:val="Маркеры"/>
    <w:qFormat/>
    <w:rPr>
      <w:rFonts w:ascii="OpenSymbol" w:eastAsia="OpenSymbol" w:hAnsi="OpenSymbol" w:cs="OpenSymbol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ad">
    <w:name w:val="index heading"/>
    <w:basedOn w:val="a9"/>
  </w:style>
  <w:style w:type="paragraph" w:styleId="50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able of figures"/>
    <w:basedOn w:val="a"/>
    <w:next w:val="a"/>
    <w:uiPriority w:val="99"/>
    <w:unhideWhenUsed/>
    <w:qFormat/>
    <w:pPr>
      <w:spacing w:after="0"/>
    </w:p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paragraph" w:styleId="af0">
    <w:name w:val="No Spacing"/>
    <w:uiPriority w:val="1"/>
    <w:qFormat/>
  </w:style>
  <w:style w:type="paragraph" w:styleId="af1">
    <w:name w:val="Title"/>
    <w:basedOn w:val="a"/>
    <w:uiPriority w:val="10"/>
    <w:qFormat/>
    <w:pPr>
      <w:spacing w:before="300"/>
      <w:contextualSpacing/>
    </w:pPr>
    <w:rPr>
      <w:sz w:val="48"/>
      <w:szCs w:val="48"/>
    </w:rPr>
  </w:style>
  <w:style w:type="paragraph" w:styleId="af2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3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paragraph" w:customStyle="1" w:styleId="af4">
    <w:name w:val="Колонтитул"/>
    <w:basedOn w:val="a"/>
    <w:qFormat/>
  </w:style>
  <w:style w:type="paragraph" w:styleId="af5">
    <w:name w:val="head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6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7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8">
    <w:name w:val="endnote text"/>
    <w:basedOn w:val="a"/>
    <w:uiPriority w:val="99"/>
    <w:semiHidden/>
    <w:unhideWhenUsed/>
    <w:pPr>
      <w:spacing w:after="0" w:line="240" w:lineRule="auto"/>
    </w:pPr>
  </w:style>
  <w:style w:type="paragraph" w:styleId="10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af9">
    <w:name w:val="TOC Heading"/>
    <w:uiPriority w:val="39"/>
    <w:unhideWhenUsed/>
    <w:pPr>
      <w:spacing w:after="200" w:line="276" w:lineRule="auto"/>
    </w:pPr>
  </w:style>
  <w:style w:type="table" w:styleId="afa">
    <w:name w:val="Table Grid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PlainTable2">
    <w:name w:val="Plain Table 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uto"/>
      </w:tcPr>
    </w:tblStylePr>
    <w:tblStylePr w:type="firstCol">
      <w:rPr>
        <w:b/>
        <w:color w:val="FFFFFF"/>
        <w:sz w:val="22"/>
      </w:rPr>
      <w:tblPr/>
      <w:tcPr>
        <w:shd w:val="clear" w:color="FFFFFF" w:fill="auto"/>
      </w:tcPr>
    </w:tblStylePr>
    <w:tblStylePr w:type="lastCol">
      <w:rPr>
        <w:b/>
        <w:color w:val="FFFFFF"/>
        <w:sz w:val="22"/>
      </w:rPr>
      <w:tblPr/>
      <w:tcPr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auto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auto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auto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auto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auto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auto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auto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FFFFF" w:fill="auto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auto"/>
      </w:tcPr>
    </w:tblStylePr>
    <w:tblStylePr w:type="band1Horz">
      <w:tblPr/>
      <w:tcPr>
        <w:shd w:val="clear" w:color="FFFFFF" w:fill="auto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FFFFF" w:fill="auto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uto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000000" w:themeColor="text1"/>
        <w:sz w:val="22"/>
      </w:rPr>
      <w:tblPr/>
      <w:tcPr>
        <w:shd w:val="clear" w:color="FFFFFF" w:fill="auto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auto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auto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auto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auto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auto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auto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auto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auto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auto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auto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auto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auto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uto"/>
      </w:tcPr>
    </w:tblStylePr>
    <w:tblStylePr w:type="lastRow">
      <w:rPr>
        <w:color w:val="F2F2F2"/>
        <w:sz w:val="22"/>
      </w:rPr>
      <w:tblPr/>
      <w:tcPr>
        <w:shd w:val="clear" w:color="FFFFFF" w:fill="auto"/>
      </w:tcPr>
    </w:tblStylePr>
    <w:tblStylePr w:type="firstCol">
      <w:rPr>
        <w:color w:val="F2F2F2"/>
        <w:sz w:val="22"/>
      </w:rPr>
      <w:tblPr/>
      <w:tcPr>
        <w:shd w:val="clear" w:color="FFFFFF" w:fill="auto"/>
      </w:tcPr>
    </w:tblStylePr>
    <w:tblStylePr w:type="lastCol">
      <w:rPr>
        <w:color w:val="F2F2F2"/>
        <w:sz w:val="22"/>
      </w:rPr>
      <w:tblPr/>
      <w:tcPr>
        <w:shd w:val="clear" w:color="FFFFFF" w:fill="auto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auto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auto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paragraph" w:styleId="afb">
    <w:name w:val="Balloon Text"/>
    <w:basedOn w:val="a"/>
    <w:link w:val="afc"/>
    <w:uiPriority w:val="99"/>
    <w:semiHidden/>
    <w:unhideWhenUsed/>
    <w:rsid w:val="0092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21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penkov</dc:creator>
  <cp:lastModifiedBy>Трофимова Л.В.</cp:lastModifiedBy>
  <cp:revision>2</cp:revision>
  <dcterms:created xsi:type="dcterms:W3CDTF">2023-05-31T12:46:00Z</dcterms:created>
  <dcterms:modified xsi:type="dcterms:W3CDTF">2023-05-31T12:46:00Z</dcterms:modified>
  <dc:language>ru-RU</dc:language>
</cp:coreProperties>
</file>